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F7" w:rsidRDefault="001F23F7" w:rsidP="001F23F7">
      <w:pPr>
        <w:pStyle w:val="a3"/>
        <w:tabs>
          <w:tab w:val="num" w:pos="1260"/>
          <w:tab w:val="left" w:pos="1620"/>
        </w:tabs>
        <w:ind w:left="0" w:firstLine="680"/>
        <w:contextualSpacing w:val="0"/>
        <w:jc w:val="right"/>
        <w:rPr>
          <w:b/>
          <w:sz w:val="28"/>
          <w:szCs w:val="28"/>
        </w:rPr>
      </w:pPr>
      <w:r>
        <w:rPr>
          <w:b/>
          <w:sz w:val="28"/>
          <w:szCs w:val="28"/>
        </w:rPr>
        <w:t>Приложение 3</w:t>
      </w:r>
    </w:p>
    <w:p w:rsidR="001F23F7" w:rsidRDefault="001F23F7" w:rsidP="001F23F7">
      <w:pPr>
        <w:pStyle w:val="a3"/>
        <w:tabs>
          <w:tab w:val="left" w:pos="0"/>
        </w:tabs>
        <w:ind w:left="0"/>
        <w:contextualSpacing w:val="0"/>
        <w:jc w:val="center"/>
        <w:rPr>
          <w:b/>
          <w:sz w:val="28"/>
          <w:szCs w:val="28"/>
        </w:rPr>
      </w:pPr>
      <w:bookmarkStart w:id="0" w:name="_GoBack"/>
      <w:bookmarkEnd w:id="0"/>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rPr>
          <w:sz w:val="28"/>
          <w:szCs w:val="28"/>
        </w:rPr>
        <w:t>например</w:t>
      </w:r>
      <w:proofErr w:type="gramEnd"/>
      <w:r>
        <w:rPr>
          <w:sz w:val="28"/>
          <w:szCs w:val="28"/>
        </w:rP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Закон США «О коррупционных практиках за рубежом» и Закон Великобритании «О борьбе со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 xml:space="preserve">Эмитенты подлежат штрафу в размере до 2 млн. долл. и гражданско-правовому взысканию в размере до 10 тыс. долл. Должностное лицо, директор, работник или </w:t>
      </w:r>
      <w:proofErr w:type="gramStart"/>
      <w:r w:rsidRPr="00096CF8">
        <w:rPr>
          <w:sz w:val="28"/>
          <w:szCs w:val="28"/>
        </w:rPr>
        <w:t>представитель эмитента</w:t>
      </w:r>
      <w:proofErr w:type="gramEnd"/>
      <w:r w:rsidRPr="00096CF8">
        <w:rPr>
          <w:sz w:val="28"/>
          <w:szCs w:val="28"/>
        </w:rP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Великобритании «О борьбе со взяточничеством»</w:t>
      </w:r>
    </w:p>
    <w:p w:rsidR="001F23F7" w:rsidRPr="00096CF8" w:rsidRDefault="001F23F7" w:rsidP="001F23F7">
      <w:pPr>
        <w:ind w:firstLine="680"/>
        <w:jc w:val="both"/>
        <w:rPr>
          <w:sz w:val="28"/>
          <w:szCs w:val="28"/>
        </w:rPr>
      </w:pPr>
      <w:r w:rsidRPr="00096CF8">
        <w:rPr>
          <w:sz w:val="28"/>
          <w:szCs w:val="28"/>
        </w:rPr>
        <w:t>Закон Великобритании «О борьбе со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 xml:space="preserve">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w:t>
      </w:r>
      <w:proofErr w:type="gramStart"/>
      <w:r w:rsidRPr="00096CF8">
        <w:rPr>
          <w:sz w:val="28"/>
          <w:szCs w:val="28"/>
        </w:rPr>
        <w:t>шотландского партнерства</w:t>
      </w:r>
      <w:proofErr w:type="gramEnd"/>
      <w:r w:rsidRPr="00096CF8">
        <w:rPr>
          <w:sz w:val="28"/>
          <w:szCs w:val="28"/>
        </w:rP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F7" w:rsidRDefault="001F23F7" w:rsidP="001F23F7">
      <w:r>
        <w:separator/>
      </w:r>
    </w:p>
  </w:endnote>
  <w:endnote w:type="continuationSeparator" w:id="0">
    <w:p w:rsidR="001F23F7" w:rsidRDefault="001F23F7" w:rsidP="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35922"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58749D" w:rsidP="00AD01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58749D" w:rsidP="00AD01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F7" w:rsidRDefault="001F23F7" w:rsidP="001F23F7">
      <w:r>
        <w:separator/>
      </w:r>
    </w:p>
  </w:footnote>
  <w:footnote w:type="continuationSeparator" w:id="0">
    <w:p w:rsidR="001F23F7" w:rsidRDefault="001F23F7"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35922">
    <w:pPr>
      <w:pStyle w:val="aa"/>
      <w:jc w:val="center"/>
    </w:pPr>
    <w:r>
      <w:fldChar w:fldCharType="begin"/>
    </w:r>
    <w:r w:rsidR="001F23F7">
      <w:instrText xml:space="preserve"> PAGE   \* MERGEFORMAT </w:instrText>
    </w:r>
    <w:r>
      <w:fldChar w:fldCharType="separate"/>
    </w:r>
    <w:r w:rsidR="0058749D">
      <w:rPr>
        <w:noProof/>
      </w:rPr>
      <w:t>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58749D" w:rsidP="00AD0193">
    <w:pPr>
      <w:pStyle w:val="aa"/>
      <w:tabs>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F7"/>
    <w:rsid w:val="0014122E"/>
    <w:rsid w:val="001F23F7"/>
    <w:rsid w:val="00270A98"/>
    <w:rsid w:val="00335922"/>
    <w:rsid w:val="00486DE6"/>
    <w:rsid w:val="0058749D"/>
    <w:rsid w:val="00BC1BE4"/>
    <w:rsid w:val="00CC7B5F"/>
    <w:rsid w:val="00CD5687"/>
    <w:rsid w:val="00CD637E"/>
    <w:rsid w:val="00E7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BA3307-0B95-4C9C-8CC5-DB2749EE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4</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Приемная</cp:lastModifiedBy>
  <cp:revision>2</cp:revision>
  <cp:lastPrinted>2014-02-28T14:09:00Z</cp:lastPrinted>
  <dcterms:created xsi:type="dcterms:W3CDTF">2021-09-28T05:31:00Z</dcterms:created>
  <dcterms:modified xsi:type="dcterms:W3CDTF">2021-09-28T05:31:00Z</dcterms:modified>
</cp:coreProperties>
</file>